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LineNumbers/>
        <w:spacing w:after="0" w:before="0" w:line="100" w:lineRule="atLeast"/>
        <w:ind w:hanging="0" w:left="60" w:right="0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  <w:t>ЗАШТИТА ЖИВОТНЕ СРЕДИНЕ У ИНДУСТРИЈСКИМ ОБЈЕКТИМА</w:t>
      </w:r>
    </w:p>
    <w:p>
      <w:pPr>
        <w:pStyle w:val="style0"/>
        <w:suppressLineNumbers/>
        <w:spacing w:after="0" w:before="0" w:line="100" w:lineRule="atLeast"/>
        <w:ind w:hanging="0" w:left="60" w:right="0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ind w:hanging="0" w:left="60" w:right="0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sr-RS" w:val="sr-RS"/>
        </w:rPr>
        <w:t>Контролна листа: СТУДИЈА О ПРОЦЕНИ УТИЦАЈА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Обавезе из Закона о процени утицаја на животну средину</w:t>
      </w:r>
    </w:p>
    <w:p>
      <w:pPr>
        <w:pStyle w:val="style0"/>
        <w:spacing w:after="0" w:before="0"/>
        <w:ind w:hanging="0" w:left="-900" w:right="0"/>
      </w:pPr>
      <w:r>
        <w:rPr>
          <w:rFonts w:ascii="Times New Roman" w:cs="Times New Roman" w:hAnsi="Times New Roman"/>
          <w:sz w:val="12"/>
          <w:szCs w:val="12"/>
          <w:lang w:val="ru-RU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А: Општи подаци</w:t>
      </w:r>
    </w:p>
    <w:tbl>
      <w:tblPr>
        <w:jc w:val="left"/>
        <w:tblInd w:type="dxa" w:w="-8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034"/>
        <w:gridCol w:w="5760"/>
      </w:tblGrid>
      <w:tr>
        <w:trPr>
          <w:cantSplit w:val="false"/>
        </w:trPr>
        <w:tc>
          <w:tcPr>
            <w:tcW w:type="dxa" w:w="5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144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144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Општина и место седишта 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144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Матични број</w:t>
            </w:r>
            <w:r>
              <w:rPr/>
              <w:t xml:space="preserve"> 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144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ПИБ 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144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144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0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144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Назив постројења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0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144"/>
              <w:jc w:val="both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Општина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и место постројења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активности</w:t>
            </w:r>
          </w:p>
        </w:tc>
        <w:tc>
          <w:tcPr>
            <w:tcW w:type="dxa" w:w="576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/>
      </w:pPr>
      <w:r>
        <w:rPr>
          <w:rFonts w:ascii="Times New Roman" w:cs="Times New Roman" w:hAnsi="Times New Roman"/>
          <w:sz w:val="12"/>
          <w:szCs w:val="12"/>
          <w:lang w:val="ru-RU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Б: Статус правног лица, предузетника</w:t>
      </w:r>
    </w:p>
    <w:tbl>
      <w:tblPr>
        <w:jc w:val="left"/>
        <w:tblInd w:type="dxa" w:w="-833"/>
        <w:tblBorders>
          <w:right w:color="00000A" w:space="0" w:sz="4" w:val="single"/>
        </w:tblBorders>
      </w:tblPr>
      <w:tblGrid>
        <w:gridCol w:w="8100"/>
        <w:gridCol w:w="2699"/>
      </w:tblGrid>
      <w:tr>
        <w:trPr>
          <w:cantSplit w:val="false"/>
        </w:trPr>
        <w:tc>
          <w:tcPr>
            <w:tcW w:type="dxa" w:w="8100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44" w:right="144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44" w:right="144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  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  <w:ind w:hanging="0" w:left="144" w:right="144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*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false"/>
        </w:trPr>
        <w:tc>
          <w:tcPr>
            <w:tcW w:type="dxa" w:w="53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*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Када је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/>
      </w:pPr>
      <w:r>
        <w:rPr>
          <w:rFonts w:ascii="Times New Roman" w:cs="Times New Roman" w:hAnsi="Times New Roman"/>
          <w:sz w:val="12"/>
          <w:szCs w:val="12"/>
          <w:lang w:val="sr-RS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  <w:lang w:val="sr-RS"/>
        </w:rPr>
        <w:t>Табела В: Законске обавезе</w:t>
      </w:r>
    </w:p>
    <w:tbl>
      <w:tblPr>
        <w:jc w:val="center"/>
        <w:tblBorders/>
      </w:tblPr>
      <w:tblGrid>
        <w:gridCol w:w="3589"/>
      </w:tblGrid>
      <w:tr>
        <w:trPr>
          <w:trHeight w:hRule="atLeast" w:val="431"/>
          <w:cantSplit w:val="true"/>
        </w:trPr>
        <w:tc>
          <w:tcPr>
            <w:tcW w:type="dxa" w:w="3589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А) Потреба израде студије о процени утицаја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А1</w:t>
            </w:r>
          </w:p>
        </w:tc>
        <w:tc>
          <w:tcPr>
            <w:tcW w:type="dxa" w:w="746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је за постројење/активност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sr-RS"/>
              </w:rPr>
              <w:t>прибављена сагласност на студију о процени утицаја пројекта, односно студију о процени утицаја затеченог стања или одлука да није потребна студија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/>
                <w:color w:val="000000"/>
                <w:sz w:val="24"/>
                <w:szCs w:val="24"/>
                <w:lang w:val="sr-RS"/>
              </w:rPr>
              <w:t xml:space="preserve">(Узети у обзир и могуће </w:t>
            </w:r>
            <w:r>
              <w:rPr>
                <w:rFonts w:ascii="Times New Roman" w:cs="Times New Roman" w:eastAsia="Century Schoolbook" w:hAnsi="Times New Roman"/>
                <w:bCs/>
                <w:i/>
                <w:sz w:val="24"/>
                <w:szCs w:val="24"/>
                <w:lang w:val="sr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>
              <w:rPr>
                <w:rFonts w:ascii="Times New Roman" w:cs="Times New Roman" w:eastAsia="Century Schoolbook" w:hAnsi="Times New Roman"/>
                <w:i/>
                <w:color w:val="000000"/>
                <w:sz w:val="24"/>
                <w:szCs w:val="24"/>
                <w:lang w:val="sr-RS"/>
              </w:rPr>
              <w:t>уклањање постројења и престанак активности)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true"/>
        </w:trPr>
        <w:tc>
          <w:tcPr>
            <w:tcW w:type="dxa" w:w="3589"/>
            <w:gridSpan w:val="3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Б) Ажурирање студије о процени утицаја 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Б1</w:t>
            </w:r>
          </w:p>
        </w:tc>
        <w:tc>
          <w:tcPr>
            <w:tcW w:type="dxa" w:w="7466"/>
            <w:tcBorders>
              <w:right w:color="00000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поднет захтев за одлучивање о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ажурирању студије, на прописаном обрасцу, са потребним прилозима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>
              <w:rPr>
                <w:rFonts w:ascii="Times New Roman" w:hAnsi="Times New Roman"/>
                <w:i/>
                <w:sz w:val="24"/>
                <w:szCs w:val="24"/>
                <w:lang w:val="sr-RS"/>
              </w:rPr>
              <w:t>од дана пријема одлуке о давању сагласности на студију</w:t>
            </w:r>
            <w:r>
              <w:rPr>
                <w:rFonts w:ascii="Times New Roman" w:cs="Times New Roman" w:hAnsi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>
              <w:rPr>
                <w:i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Б2</w:t>
            </w:r>
          </w:p>
        </w:tc>
        <w:tc>
          <w:tcPr>
            <w:tcW w:type="dxa" w:w="7466"/>
            <w:tcBorders>
              <w:right w:color="00000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ли је поднета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</w:p>
        </w:tc>
      </w:tr>
      <w:tr>
        <w:trPr>
          <w:trHeight w:hRule="atLeast" w:val="438"/>
          <w:cantSplit w:val="true"/>
        </w:trPr>
        <w:tc>
          <w:tcPr>
            <w:tcW w:type="dxa" w:w="3589"/>
            <w:gridSpan w:val="3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В) Мере из студије утицаја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В1</w:t>
            </w:r>
          </w:p>
        </w:tc>
        <w:tc>
          <w:tcPr>
            <w:tcW w:type="dxa" w:w="7466"/>
            <w:tcBorders>
              <w:right w:color="00000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извршене све мере заштите предвиђене техничком документацијом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Није применљиво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В2</w:t>
            </w:r>
          </w:p>
        </w:tc>
        <w:tc>
          <w:tcPr>
            <w:tcW w:type="dxa" w:w="7466"/>
            <w:tcBorders>
              <w:right w:color="00000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извршене мере заштите животне средине у току извођења пројекта (изградње)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В3</w:t>
            </w:r>
          </w:p>
        </w:tc>
        <w:tc>
          <w:tcPr>
            <w:tcW w:type="dxa" w:w="7466"/>
            <w:tcBorders>
              <w:right w:color="000001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Да ли су извршене мере заштите животне средине током рада пројекта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В4</w:t>
            </w:r>
          </w:p>
        </w:tc>
        <w:tc>
          <w:tcPr>
            <w:tcW w:type="dxa" w:w="7466"/>
            <w:tcBorders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су извршене мере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заштите животне средине од удеса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В5</w:t>
            </w:r>
          </w:p>
        </w:tc>
        <w:tc>
          <w:tcPr>
            <w:tcW w:type="dxa" w:w="7466"/>
            <w:tcBorders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В6</w:t>
            </w:r>
          </w:p>
        </w:tc>
        <w:tc>
          <w:tcPr>
            <w:tcW w:type="dxa" w:w="7466"/>
            <w:tcBorders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након трајног престанка рада објекта 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</w:tc>
      </w:tr>
      <w:tr>
        <w:trPr>
          <w:trHeight w:hRule="atLeast" w:val="336"/>
          <w:cantSplit w:val="true"/>
        </w:trPr>
        <w:tc>
          <w:tcPr>
            <w:tcW w:type="dxa" w:w="3589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Г) Мере из одлуке надлежног органа да није потребна студија</w:t>
            </w:r>
          </w:p>
        </w:tc>
      </w:tr>
      <w:tr>
        <w:trPr>
          <w:cantSplit w:val="true"/>
        </w:trPr>
        <w:tc>
          <w:tcPr>
            <w:tcW w:type="dxa" w:w="627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Г1</w:t>
            </w:r>
          </w:p>
        </w:tc>
        <w:tc>
          <w:tcPr>
            <w:tcW w:type="dxa" w:w="7466"/>
            <w:tcBorders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праћења утицаја на животну средину (мониторинг)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type="dxa" w:w="267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ДА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НЕ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 xml:space="preserve">Делимично 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Није применљиво</w:t>
            </w:r>
            <w:r>
              <w:rPr>
                <w:rFonts w:ascii="MS Gothic" w:cs="Times New Roman" w:eastAsia="MS Gothic" w:hAnsi="MS Gothic"/>
                <w:sz w:val="24"/>
                <w:szCs w:val="24"/>
                <w:lang w:val="ru-RU"/>
              </w:rPr>
              <w:t>☐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199"/>
        <w:gridCol w:w="1"/>
      </w:tblGrid>
      <w:tr>
        <w:trPr>
          <w:cantSplit w:val="false"/>
        </w:trPr>
        <w:tc>
          <w:tcPr>
            <w:tcW w:type="dxa" w:w="719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оператера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type="dxa" w:w="360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надзора: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360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Б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рој записника, уз који се прилаже контролна листа:</w:t>
            </w:r>
          </w:p>
        </w:tc>
      </w:tr>
    </w:tbl>
    <w:p>
      <w:pPr>
        <w:pStyle w:val="style0"/>
        <w:ind w:hanging="0" w:left="-630" w:right="-720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1440" w:footer="510" w:gutter="0" w:header="51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Times New Roman" w:cs="Times New Roman" w:hAnsi="Times New Roman"/>
        <w:sz w:val="24"/>
        <w:szCs w:val="24"/>
        <w:lang w:val="sr-RS"/>
      </w:rPr>
      <w:t>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86715" cy="67945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szCs w:val="24"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sz w:val="16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>Сектор за надзор и предострожност у животној средини</w:t>
    </w:r>
  </w:p>
  <w:p>
    <w:pPr>
      <w:pStyle w:val="style0"/>
      <w:tabs>
        <w:tab w:leader="none" w:pos="1418" w:val="center"/>
        <w:tab w:leader="none" w:pos="4680" w:val="center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>Инспекција за заштиту животне средине</w:t>
    </w:r>
  </w:p>
  <w:p>
    <w:pPr>
      <w:pStyle w:val="style0"/>
      <w:tabs>
        <w:tab w:leader="none" w:pos="4680" w:val="center"/>
        <w:tab w:leader="none" w:pos="6624" w:val="left"/>
        <w:tab w:leader="none" w:pos="9360" w:val="right"/>
      </w:tabs>
      <w:spacing w:after="0" w:before="0" w:line="100" w:lineRule="atLeast"/>
    </w:pPr>
    <w:bookmarkStart w:id="0" w:name="_GoBack"/>
    <w:bookmarkEnd w:id="0"/>
    <w:r>
      <w:rPr>
        <w:rFonts w:ascii="Times New Roman" w:cs="Times New Roman" w:eastAsia="Times New Roman" w:hAnsi="Times New Roman"/>
        <w:b/>
        <w:sz w:val="24"/>
        <w:szCs w:val="24"/>
        <w:lang w:val="sr-RS"/>
      </w:rPr>
      <w:t>Шифра: КЛ-01-01/02</w:t>
    </w:r>
  </w:p>
  <w:p>
    <w:pPr>
      <w:pStyle w:val="style0"/>
      <w:tabs>
        <w:tab w:leader="none" w:pos="4680" w:val="center"/>
        <w:tab w:leader="none" w:pos="6624" w:val="lef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cs="Times New Roman" w:eastAsia="Times New Roman" w:hAnsi="Times New Roman"/>
        <w:b/>
        <w:sz w:val="24"/>
        <w:szCs w:val="24"/>
      </w:rPr>
      <w:t>27.12.2019.</w:t>
    </w:r>
  </w:p>
  <w:p>
    <w:pPr>
      <w:pStyle w:val="style27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Comment Text Char"/>
    <w:basedOn w:val="style15"/>
    <w:next w:val="style19"/>
    <w:rPr>
      <w:sz w:val="20"/>
      <w:szCs w:val="20"/>
    </w:rPr>
  </w:style>
  <w:style w:styleId="style20" w:type="character">
    <w:name w:val="Comment Subject Char"/>
    <w:basedOn w:val="style19"/>
    <w:next w:val="style20"/>
    <w:rPr>
      <w:b/>
      <w:bCs/>
      <w:sz w:val="20"/>
      <w:szCs w:val="20"/>
    </w:rPr>
  </w:style>
  <w:style w:styleId="style21" w:type="character">
    <w:name w:val="Balloon Text Char"/>
    <w:basedOn w:val="style15"/>
    <w:next w:val="style21"/>
    <w:rPr>
      <w:rFonts w:ascii="Segoe UI" w:cs="Segoe UI" w:hAnsi="Segoe UI"/>
      <w:sz w:val="18"/>
      <w:szCs w:val="18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Mangal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Mangal"/>
    </w:rPr>
  </w:style>
  <w:style w:styleId="style27" w:type="paragraph">
    <w:name w:val="Header"/>
    <w:basedOn w:val="style0"/>
    <w:next w:val="style27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8" w:type="paragraph">
    <w:name w:val="Footer"/>
    <w:basedOn w:val="style0"/>
    <w:next w:val="style28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9" w:type="paragraph">
    <w:name w:val="annotation text"/>
    <w:basedOn w:val="style0"/>
    <w:next w:val="style29"/>
    <w:pPr>
      <w:spacing w:line="100" w:lineRule="atLeast"/>
    </w:pPr>
    <w:rPr>
      <w:sz w:val="20"/>
      <w:szCs w:val="20"/>
    </w:rPr>
  </w:style>
  <w:style w:styleId="style30" w:type="paragraph">
    <w:name w:val="annotation subject"/>
    <w:basedOn w:val="style29"/>
    <w:next w:val="style30"/>
    <w:pPr/>
    <w:rPr>
      <w:b/>
      <w:bCs/>
    </w:rPr>
  </w:style>
  <w:style w:styleId="style31" w:type="paragraph">
    <w:name w:val="Balloon Text"/>
    <w:basedOn w:val="style0"/>
    <w:next w:val="style31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2019-12-30T14:00:00.00Z</dcterms:created>
  <dc:creator>Aleksandar</dc:creator>
  <cp:lastModifiedBy>Jelena Dj. Golubovic</cp:lastModifiedBy>
  <dcterms:modified xsi:type="dcterms:W3CDTF">2020-01-09T08:44:00.00Z</dcterms:modified>
  <cp:revision>3</cp:revision>
</cp:coreProperties>
</file>